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301" w:rsidRPr="00DC5301" w:rsidRDefault="00DC5301" w:rsidP="00DC5301">
      <w:pPr>
        <w:pStyle w:val="NormalWeb"/>
        <w:shd w:val="clear" w:color="auto" w:fill="EBF4FB"/>
        <w:spacing w:before="0" w:beforeAutospacing="0" w:after="0" w:afterAutospacing="0" w:line="347" w:lineRule="atLeast"/>
        <w:rPr>
          <w:rFonts w:ascii="Arial" w:hAnsi="Arial" w:cs="Arial"/>
          <w:i/>
          <w:color w:val="4F4E4E"/>
          <w:sz w:val="21"/>
          <w:szCs w:val="21"/>
        </w:rPr>
      </w:pPr>
      <w:r w:rsidRPr="00DC5301">
        <w:rPr>
          <w:rFonts w:ascii="Arial" w:hAnsi="Arial" w:cs="Arial"/>
          <w:i/>
          <w:color w:val="4F4E4E"/>
          <w:sz w:val="21"/>
          <w:szCs w:val="21"/>
        </w:rPr>
        <w:t>A liquor and beverage consumption policy was created in order for Carnival to be able to control the liquor consumption of minors and the quantities consumed that lead to the disruptive behavior of others on board.</w:t>
      </w:r>
    </w:p>
    <w:p w:rsidR="00DC5301" w:rsidRDefault="00DC5301" w:rsidP="00DC5301">
      <w:pPr>
        <w:pStyle w:val="NormalWeb"/>
        <w:shd w:val="clear" w:color="auto" w:fill="EBF4FB"/>
        <w:spacing w:before="0" w:beforeAutospacing="0" w:after="0" w:afterAutospacing="0" w:line="347" w:lineRule="atLeast"/>
        <w:rPr>
          <w:rFonts w:ascii="Arial" w:hAnsi="Arial" w:cs="Arial"/>
          <w:color w:val="4F4E4E"/>
          <w:sz w:val="21"/>
          <w:szCs w:val="21"/>
        </w:rPr>
      </w:pPr>
      <w:r>
        <w:rPr>
          <w:rFonts w:ascii="Arial" w:hAnsi="Arial" w:cs="Arial"/>
          <w:color w:val="4F4E4E"/>
          <w:sz w:val="21"/>
          <w:szCs w:val="21"/>
        </w:rPr>
        <w:t xml:space="preserve"> </w:t>
      </w:r>
    </w:p>
    <w:p w:rsidR="00DC5301" w:rsidRPr="00DC5301" w:rsidRDefault="00DC5301" w:rsidP="00DC5301">
      <w:pPr>
        <w:pStyle w:val="NormalWeb"/>
        <w:shd w:val="clear" w:color="auto" w:fill="EBF4FB"/>
        <w:spacing w:before="0" w:beforeAutospacing="0" w:after="0" w:afterAutospacing="0" w:line="347" w:lineRule="atLeast"/>
        <w:rPr>
          <w:rFonts w:ascii="Arial" w:hAnsi="Arial" w:cs="Arial"/>
          <w:b/>
          <w:color w:val="4F4E4E"/>
          <w:sz w:val="21"/>
          <w:szCs w:val="21"/>
        </w:rPr>
      </w:pPr>
      <w:r w:rsidRPr="00DC5301">
        <w:rPr>
          <w:rFonts w:ascii="Arial" w:hAnsi="Arial" w:cs="Arial"/>
          <w:b/>
          <w:color w:val="4F4E4E"/>
          <w:sz w:val="21"/>
          <w:szCs w:val="21"/>
        </w:rPr>
        <w:t>Bringing Alcohol On Board - Embarkation Day:</w:t>
      </w:r>
    </w:p>
    <w:p w:rsidR="00DC5301" w:rsidRDefault="00DC5301" w:rsidP="00DC5301">
      <w:pPr>
        <w:pStyle w:val="NormalWeb"/>
        <w:shd w:val="clear" w:color="auto" w:fill="EBF4FB"/>
        <w:spacing w:before="0" w:beforeAutospacing="0" w:after="0" w:afterAutospacing="0" w:line="347" w:lineRule="atLeast"/>
        <w:rPr>
          <w:rFonts w:ascii="Arial" w:hAnsi="Arial" w:cs="Arial"/>
          <w:color w:val="4F4E4E"/>
          <w:sz w:val="21"/>
          <w:szCs w:val="21"/>
        </w:rPr>
      </w:pPr>
      <w:r>
        <w:rPr>
          <w:rFonts w:ascii="Arial" w:hAnsi="Arial" w:cs="Arial"/>
          <w:color w:val="4F4E4E"/>
          <w:sz w:val="21"/>
          <w:szCs w:val="21"/>
        </w:rPr>
        <w:t>Guests are prohibited from bringing alcoholic beverages on board. However, at the beginning of the cruise during embarkation day, guests (21 years of age and older) may bring on board one bottle (750ml) of wine or champagne, per person, only in their carry-on luggage.  A $10 corkage fee per bottle will be charged should you wish to consume this wine in the main dining room; $14 corkage fee per bottle in the steakhouse. (A corkage fee is a charge exacted at a restaurant for every bottle of liquor served that was not bought on the premises)</w:t>
      </w:r>
    </w:p>
    <w:p w:rsidR="00DC5301" w:rsidRDefault="00DC5301" w:rsidP="00DC5301">
      <w:pPr>
        <w:pStyle w:val="NormalWeb"/>
        <w:shd w:val="clear" w:color="auto" w:fill="EBF4FB"/>
        <w:spacing w:before="0" w:beforeAutospacing="0" w:after="0" w:afterAutospacing="0" w:line="347" w:lineRule="atLeast"/>
        <w:rPr>
          <w:rFonts w:ascii="Arial" w:hAnsi="Arial" w:cs="Arial"/>
          <w:color w:val="4F4E4E"/>
          <w:sz w:val="21"/>
          <w:szCs w:val="21"/>
        </w:rPr>
      </w:pPr>
      <w:r>
        <w:rPr>
          <w:rFonts w:ascii="Arial" w:hAnsi="Arial" w:cs="Arial"/>
          <w:color w:val="4F4E4E"/>
          <w:sz w:val="21"/>
          <w:szCs w:val="21"/>
        </w:rPr>
        <w:t>On embarkation day, each guest may bring a small quantity of non-alcoholic beverages on board and only in their carry-on luggage. A small quantity is considered a maximum of 12 bottles and/or cans, 20 ounces each or less.</w:t>
      </w:r>
    </w:p>
    <w:p w:rsidR="00DC5301" w:rsidRDefault="00DC5301" w:rsidP="00DC5301">
      <w:pPr>
        <w:pStyle w:val="NormalWeb"/>
        <w:shd w:val="clear" w:color="auto" w:fill="EBF4FB"/>
        <w:spacing w:before="0" w:beforeAutospacing="0" w:after="0" w:afterAutospacing="0" w:line="347" w:lineRule="atLeast"/>
        <w:rPr>
          <w:rFonts w:ascii="Arial" w:hAnsi="Arial" w:cs="Arial"/>
          <w:color w:val="4F4E4E"/>
          <w:sz w:val="21"/>
          <w:szCs w:val="21"/>
        </w:rPr>
      </w:pPr>
      <w:r>
        <w:rPr>
          <w:rFonts w:ascii="Arial" w:hAnsi="Arial" w:cs="Arial"/>
          <w:color w:val="4F4E4E"/>
          <w:sz w:val="21"/>
          <w:szCs w:val="21"/>
        </w:rPr>
        <w:t>All alcohol/hard liquor/beer (sealed, unopened bottles/cans), wine/champagne over the allowable 1-bottle per guest (sealed, unopened bottles) or excessive quantities of non-alcoholic beverages (over 12 per person, sealed, unopened bottles/cans) will be confiscated and stored for safekeeping until the end of the voyage. The retained item(s) will be available for collection onboard in a designated location on the morning of debarkation.  Unsealed liquids that are prohibited will be discarded, as well as any unclaimed items left after the voyage, and no compensation will be given in either case.  </w:t>
      </w:r>
    </w:p>
    <w:p w:rsidR="00DC5301" w:rsidRPr="00DC5301" w:rsidRDefault="00DC5301" w:rsidP="00DC5301">
      <w:pPr>
        <w:pStyle w:val="NormalWeb"/>
        <w:shd w:val="clear" w:color="auto" w:fill="EBF4FB"/>
        <w:spacing w:before="0" w:beforeAutospacing="0" w:after="0" w:afterAutospacing="0" w:line="347" w:lineRule="atLeast"/>
        <w:rPr>
          <w:rFonts w:ascii="Arial" w:hAnsi="Arial" w:cs="Arial"/>
          <w:b/>
          <w:color w:val="4F4E4E"/>
          <w:sz w:val="21"/>
          <w:szCs w:val="21"/>
        </w:rPr>
      </w:pPr>
      <w:r w:rsidRPr="00DC5301">
        <w:rPr>
          <w:rFonts w:ascii="Arial" w:hAnsi="Arial" w:cs="Arial"/>
          <w:b/>
          <w:color w:val="4F4E4E"/>
          <w:sz w:val="21"/>
          <w:szCs w:val="21"/>
        </w:rPr>
        <w:t>Large cooler restrictions:</w:t>
      </w:r>
    </w:p>
    <w:p w:rsidR="00DC5301" w:rsidRDefault="00DC5301" w:rsidP="00DC5301">
      <w:pPr>
        <w:pStyle w:val="NormalWeb"/>
        <w:shd w:val="clear" w:color="auto" w:fill="EBF4FB"/>
        <w:spacing w:before="0" w:beforeAutospacing="0" w:after="0" w:afterAutospacing="0" w:line="347" w:lineRule="atLeast"/>
        <w:rPr>
          <w:rFonts w:ascii="Arial" w:hAnsi="Arial" w:cs="Arial"/>
          <w:color w:val="4F4E4E"/>
          <w:sz w:val="21"/>
          <w:szCs w:val="21"/>
        </w:rPr>
      </w:pPr>
      <w:r>
        <w:rPr>
          <w:rFonts w:ascii="Arial" w:hAnsi="Arial" w:cs="Arial"/>
          <w:color w:val="4F4E4E"/>
          <w:sz w:val="21"/>
          <w:szCs w:val="21"/>
        </w:rPr>
        <w:t>Carnival Cruise Lines does not allow guests to bring large coolers on board its ships. However small, personal-sized coolers, no larger than 12”H x 12”L x 12”W for the purpose of housing small quantities of non-alcoholic beverages and/or medications are permitted as carry-on luggage. Screening and movement of large coolers through embarkation is an impediment to the boarding and security screening process. Therefore, large coolers are not permitted as carry-on or checked luggage.</w:t>
      </w:r>
    </w:p>
    <w:p w:rsidR="00DC5301" w:rsidRDefault="00DC5301" w:rsidP="00DC5301">
      <w:pPr>
        <w:pStyle w:val="NormalWeb"/>
        <w:shd w:val="clear" w:color="auto" w:fill="EBF4FB"/>
        <w:spacing w:before="0" w:beforeAutospacing="0" w:after="0" w:afterAutospacing="0" w:line="347" w:lineRule="atLeast"/>
        <w:rPr>
          <w:rFonts w:ascii="Arial" w:hAnsi="Arial" w:cs="Arial"/>
          <w:color w:val="4F4E4E"/>
          <w:sz w:val="21"/>
          <w:szCs w:val="21"/>
        </w:rPr>
      </w:pPr>
      <w:r>
        <w:rPr>
          <w:rFonts w:ascii="Arial" w:hAnsi="Arial" w:cs="Arial"/>
          <w:color w:val="4F4E4E"/>
          <w:sz w:val="21"/>
          <w:szCs w:val="21"/>
        </w:rPr>
        <w:t>Ports-of-Call:</w:t>
      </w:r>
    </w:p>
    <w:p w:rsidR="00DC5301" w:rsidRDefault="00DC5301" w:rsidP="00DC5301">
      <w:pPr>
        <w:pStyle w:val="NormalWeb"/>
        <w:shd w:val="clear" w:color="auto" w:fill="EBF4FB"/>
        <w:spacing w:before="0" w:beforeAutospacing="0" w:after="0" w:afterAutospacing="0" w:line="347" w:lineRule="atLeast"/>
        <w:rPr>
          <w:rFonts w:ascii="Arial" w:hAnsi="Arial" w:cs="Arial"/>
          <w:color w:val="4F4E4E"/>
          <w:sz w:val="21"/>
          <w:szCs w:val="21"/>
        </w:rPr>
      </w:pPr>
      <w:r>
        <w:rPr>
          <w:rFonts w:ascii="Arial" w:hAnsi="Arial" w:cs="Arial"/>
          <w:color w:val="4F4E4E"/>
          <w:sz w:val="21"/>
          <w:szCs w:val="21"/>
        </w:rPr>
        <w:t>Alcoholic beverages of any kind purchased in any Port-of-Call will be retained at the gangway, stored on board and held by Carnival until the end of the voyage.</w:t>
      </w:r>
    </w:p>
    <w:p w:rsidR="00DC5301" w:rsidRDefault="00DC5301" w:rsidP="00DC5301">
      <w:pPr>
        <w:pStyle w:val="NormalWeb"/>
        <w:shd w:val="clear" w:color="auto" w:fill="EBF4FB"/>
        <w:spacing w:before="0" w:beforeAutospacing="0" w:after="0" w:afterAutospacing="0" w:line="347" w:lineRule="atLeast"/>
        <w:rPr>
          <w:rFonts w:ascii="Arial" w:hAnsi="Arial" w:cs="Arial"/>
          <w:color w:val="4F4E4E"/>
          <w:sz w:val="21"/>
          <w:szCs w:val="21"/>
        </w:rPr>
      </w:pPr>
      <w:r>
        <w:rPr>
          <w:rFonts w:ascii="Arial" w:hAnsi="Arial" w:cs="Arial"/>
          <w:color w:val="4F4E4E"/>
          <w:sz w:val="21"/>
          <w:szCs w:val="21"/>
        </w:rPr>
        <w:t xml:space="preserve">Gift Shops </w:t>
      </w:r>
      <w:proofErr w:type="gramStart"/>
      <w:r>
        <w:rPr>
          <w:rFonts w:ascii="Arial" w:hAnsi="Arial" w:cs="Arial"/>
          <w:color w:val="4F4E4E"/>
          <w:sz w:val="21"/>
          <w:szCs w:val="21"/>
        </w:rPr>
        <w:t>On</w:t>
      </w:r>
      <w:proofErr w:type="gramEnd"/>
      <w:r>
        <w:rPr>
          <w:rFonts w:ascii="Arial" w:hAnsi="Arial" w:cs="Arial"/>
          <w:color w:val="4F4E4E"/>
          <w:sz w:val="21"/>
          <w:szCs w:val="21"/>
        </w:rPr>
        <w:t xml:space="preserve"> Board:</w:t>
      </w:r>
    </w:p>
    <w:p w:rsidR="00DC5301" w:rsidRDefault="00DC5301" w:rsidP="00DC5301">
      <w:pPr>
        <w:pStyle w:val="NormalWeb"/>
        <w:shd w:val="clear" w:color="auto" w:fill="EBF4FB"/>
        <w:spacing w:before="0" w:beforeAutospacing="0" w:after="0" w:afterAutospacing="0" w:line="347" w:lineRule="atLeast"/>
        <w:rPr>
          <w:rFonts w:ascii="Arial" w:hAnsi="Arial" w:cs="Arial"/>
          <w:color w:val="4F4E4E"/>
          <w:sz w:val="21"/>
          <w:szCs w:val="21"/>
        </w:rPr>
      </w:pPr>
      <w:r>
        <w:rPr>
          <w:rFonts w:ascii="Arial" w:hAnsi="Arial" w:cs="Arial"/>
          <w:color w:val="4F4E4E"/>
          <w:sz w:val="21"/>
          <w:szCs w:val="21"/>
        </w:rPr>
        <w:t>Alcoholic beverages of any kind purchased in the ship's gift shop will be stored on board and be retained by Carnival until the end of the voyage.</w:t>
      </w:r>
    </w:p>
    <w:sectPr w:rsidR="00DC5301" w:rsidSect="00E00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DC5301"/>
    <w:rsid w:val="00DC5301"/>
    <w:rsid w:val="00E00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3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99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2116</Characters>
  <Application>Microsoft Office Word</Application>
  <DocSecurity>0</DocSecurity>
  <Lines>17</Lines>
  <Paragraphs>4</Paragraphs>
  <ScaleCrop>false</ScaleCrop>
  <Company>The University of South Carolina</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deptech</dc:creator>
  <cp:keywords/>
  <dc:description/>
  <cp:lastModifiedBy>deptech</cp:lastModifiedBy>
  <cp:revision>2</cp:revision>
  <cp:lastPrinted>2012-12-13T14:08:00Z</cp:lastPrinted>
  <dcterms:created xsi:type="dcterms:W3CDTF">2012-12-13T14:07:00Z</dcterms:created>
  <dcterms:modified xsi:type="dcterms:W3CDTF">2012-12-13T14:11:00Z</dcterms:modified>
</cp:coreProperties>
</file>